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Jason Burnett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87 Washington Street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Smithfield, CA 08055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(909) 555-5555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instrText xml:space="preserve"> HYPERLINK "mailto:jason.burnett@email.com" </w:instrTex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auto" w:cs="auto" w:asciiTheme="minorAscii" w:hAnsiTheme="minorAscii"/>
          <w:i w:val="0"/>
          <w:iCs w:val="0"/>
          <w:caps w:val="0"/>
          <w:sz w:val="24"/>
          <w:szCs w:val="24"/>
        </w:rPr>
        <w:t>jason.burnett@email.com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August 17, 2020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Mr. Michael Hynes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Director of Human Resources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Smithfield Granite and Stonework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800 Marshall Avenue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bookmarkStart w:id="0" w:name="_GoBack"/>
      <w:bookmarkEnd w:id="0"/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Smithfield, CA 08055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Dear Mr. Hynes,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As we discussed, my starting salary will be $48,000 and health and life insurance benefits will be provided after 30 days of employment.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I look forward to starting employment on August 31, 2020. If there is any additional information or paperwork you need prior to then, please let me know.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Again, thank you very much.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Handwritten Signature (hard copy letter)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Jason Burnett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305D413A"/>
    <w:rsid w:val="3CD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2021-05-07T18:25:41Z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