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SimSun" w:cs="SimSun" w:asciiTheme="majorAscii" w:hAnsiTheme="majorAscii"/>
          <w:b/>
          <w:bCs/>
          <w:i w:val="0"/>
          <w:iCs w:val="0"/>
          <w:color w:val="000000"/>
          <w:sz w:val="30"/>
          <w:szCs w:val="30"/>
          <w:u w:val="none"/>
        </w:rPr>
      </w:pPr>
      <w:bookmarkStart w:id="0" w:name="_GoBack"/>
      <w:bookmarkEnd w:id="0"/>
      <w:r>
        <w:rPr>
          <w:rFonts w:hint="default" w:eastAsia="SimSun" w:cs="SimSun" w:asciiTheme="majorAscii" w:hAnsiTheme="majorAscii"/>
          <w:b/>
          <w:bCs/>
          <w:i w:val="0"/>
          <w:iCs w:val="0"/>
          <w:color w:val="000000"/>
          <w:sz w:val="30"/>
          <w:szCs w:val="30"/>
          <w:u w:val="none"/>
        </w:rPr>
        <w:t>PATRICK ABRAMS</w:t>
      </w:r>
    </w:p>
    <w:p>
      <w:pPr>
        <w:jc w:val="center"/>
        <w:rPr>
          <w:rFonts w:hint="default" w:eastAsia="SimSun" w:cs="SimSun" w:asciiTheme="majorAscii" w:hAnsiTheme="maj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ajorAscii" w:hAnsiTheme="majorAscii"/>
          <w:i w:val="0"/>
          <w:iCs w:val="0"/>
          <w:color w:val="000000"/>
          <w:sz w:val="24"/>
          <w:szCs w:val="24"/>
          <w:u w:val="none"/>
        </w:rPr>
        <w:t xml:space="preserve">1704 Maple Ave. | Sometown, IN 47250 | (555) 555-5555 | </w:t>
      </w:r>
      <w:r>
        <w:rPr>
          <w:rFonts w:hint="default" w:eastAsia="SimSun" w:cs="SimSun" w:asciiTheme="majorAscii" w:hAnsiTheme="majorAscii"/>
          <w:i w:val="0"/>
          <w:iCs w:val="0"/>
          <w:color w:val="000000"/>
          <w:sz w:val="24"/>
          <w:szCs w:val="24"/>
          <w:u w:val="none"/>
        </w:rPr>
        <w:fldChar w:fldCharType="begin"/>
      </w:r>
      <w:r>
        <w:rPr>
          <w:rFonts w:hint="default" w:eastAsia="SimSun" w:cs="SimSun" w:asciiTheme="majorAscii" w:hAnsiTheme="majorAscii"/>
          <w:i w:val="0"/>
          <w:iCs w:val="0"/>
          <w:color w:val="000000"/>
          <w:sz w:val="24"/>
          <w:szCs w:val="24"/>
          <w:u w:val="none"/>
        </w:rPr>
        <w:instrText xml:space="preserve"> HYPERLINK "mailto:pat@anydomain.com" </w:instrText>
      </w:r>
      <w:r>
        <w:rPr>
          <w:rFonts w:hint="default" w:eastAsia="SimSun" w:cs="SimSun" w:asciiTheme="majorAscii" w:hAnsiTheme="majorAscii"/>
          <w:i w:val="0"/>
          <w:iCs w:val="0"/>
          <w:color w:val="000000"/>
          <w:sz w:val="24"/>
          <w:szCs w:val="24"/>
          <w:u w:val="none"/>
        </w:rPr>
        <w:fldChar w:fldCharType="separate"/>
      </w:r>
      <w:r>
        <w:rPr>
          <w:rStyle w:val="4"/>
          <w:rFonts w:hint="default" w:eastAsia="SimSun" w:cs="SimSun" w:asciiTheme="majorAscii" w:hAnsiTheme="majorAscii"/>
          <w:i w:val="0"/>
          <w:iCs w:val="0"/>
          <w:sz w:val="24"/>
          <w:szCs w:val="24"/>
        </w:rPr>
        <w:t>pat@anydomain.com</w:t>
      </w:r>
      <w:r>
        <w:rPr>
          <w:rFonts w:hint="default" w:eastAsia="SimSun" w:cs="SimSun" w:asciiTheme="majorAscii" w:hAnsiTheme="majorAscii"/>
          <w:i w:val="0"/>
          <w:iCs w:val="0"/>
          <w:color w:val="000000"/>
          <w:sz w:val="24"/>
          <w:szCs w:val="24"/>
          <w:u w:val="none"/>
        </w:rPr>
        <w:fldChar w:fldCharType="end"/>
      </w:r>
    </w:p>
    <w:p>
      <w:pPr>
        <w:jc w:val="left"/>
        <w:rPr>
          <w:rFonts w:hint="default" w:eastAsia="SimSun" w:cs="SimSun" w:asciiTheme="majorAscii" w:hAnsiTheme="maj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[Date]</w:t>
      </w:r>
    </w:p>
    <w:p>
      <w:pPr>
        <w:jc w:val="left"/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Ms. Katy Smith</w:t>
      </w:r>
    </w:p>
    <w:p>
      <w:pPr>
        <w:jc w:val="left"/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Director of Distribution Operations</w:t>
      </w:r>
    </w:p>
    <w:p>
      <w:pPr>
        <w:jc w:val="left"/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Acme Inc.</w:t>
      </w:r>
    </w:p>
    <w:p>
      <w:pPr>
        <w:jc w:val="left"/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  <w:lang w:val="en-US"/>
        </w:rPr>
        <w:t>2</w:t>
      </w:r>
      <w:r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000 Industrial Ave.</w:t>
      </w:r>
    </w:p>
    <w:p>
      <w:pPr>
        <w:jc w:val="left"/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Sometown, IN 47250</w:t>
      </w:r>
    </w:p>
    <w:p>
      <w:pPr>
        <w:jc w:val="left"/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Re: Manager</w:t>
      </w:r>
    </w:p>
    <w:p>
      <w:pPr>
        <w:jc w:val="left"/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Dear Ms. Smith:</w:t>
      </w:r>
    </w:p>
    <w:p>
      <w:pPr>
        <w:jc w:val="left"/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ajorAscii" w:hAnsiTheme="maj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I was intrigued when I found your warehouse manager job posting, as I know I could positively contribute to your operation. Since earning my promotion to manager for XYZ Company’s distribution center three years ago, I have received consistent commendations for achieving gains in productivity, safety, and efficiency—accomplished during a time of significant budget cuts.</w:t>
      </w:r>
    </w:p>
    <w:p>
      <w:pPr>
        <w:jc w:val="left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ajorAscii" w:hAnsiTheme="maj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ajorAscii" w:hAnsiTheme="majorAscii" w:eastAsiaTheme="majorEastAsia" w:cstheme="majorEastAsia"/>
          <w:i w:val="0"/>
          <w:iCs w:val="0"/>
          <w:color w:val="000000"/>
          <w:sz w:val="24"/>
          <w:szCs w:val="24"/>
          <w:u w:val="none"/>
        </w:rPr>
        <w:t>Your warehouse operation would benefit from my proven success in: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ajorAscii" w:hAnsiTheme="majorAscii"/>
          <w:sz w:val="24"/>
          <w:szCs w:val="24"/>
        </w:rPr>
      </w:pPr>
      <w:r>
        <w:rPr>
          <w:rFonts w:hint="default" w:asciiTheme="majorAscii" w:hAnsiTheme="majorAscii"/>
          <w:i w:val="0"/>
          <w:iCs w:val="0"/>
          <w:color w:val="000000"/>
          <w:sz w:val="24"/>
          <w:szCs w:val="24"/>
          <w:u w:val="none"/>
        </w:rPr>
        <w:t>Launching 5S and other lean-manufacturing programs to elevate the efficiency and effectiveness of the distribution center.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ajorAscii" w:hAnsiTheme="majorAscii"/>
          <w:sz w:val="24"/>
          <w:szCs w:val="24"/>
        </w:rPr>
      </w:pPr>
      <w:r>
        <w:rPr>
          <w:rFonts w:hint="default" w:asciiTheme="majorAscii" w:hAnsiTheme="majorAscii"/>
          <w:i w:val="0"/>
          <w:iCs w:val="0"/>
          <w:color w:val="000000"/>
          <w:sz w:val="24"/>
          <w:szCs w:val="24"/>
          <w:u w:val="none"/>
        </w:rPr>
        <w:t>Overseeing inventory management, stock controls, pick/pack operations, and order processing for high-volume shipping and receiving operations.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ajorAscii" w:hAnsiTheme="majorAscii"/>
          <w:sz w:val="24"/>
          <w:szCs w:val="24"/>
        </w:rPr>
      </w:pPr>
      <w:r>
        <w:rPr>
          <w:rFonts w:hint="default" w:asciiTheme="majorAscii" w:hAnsiTheme="majorAscii"/>
          <w:i w:val="0"/>
          <w:iCs w:val="0"/>
          <w:color w:val="000000"/>
          <w:sz w:val="24"/>
          <w:szCs w:val="24"/>
          <w:u w:val="none"/>
        </w:rPr>
        <w:t>Supervising and scheduling unionized workforces of up to 20 employees per shift within a 24x7 environment.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ajorAscii" w:hAnsiTheme="majorAscii"/>
          <w:sz w:val="24"/>
          <w:szCs w:val="24"/>
        </w:rPr>
      </w:pPr>
      <w:r>
        <w:rPr>
          <w:rFonts w:hint="default" w:asciiTheme="majorAscii" w:hAnsiTheme="majorAscii"/>
          <w:i w:val="0"/>
          <w:iCs w:val="0"/>
          <w:color w:val="000000"/>
          <w:sz w:val="24"/>
          <w:szCs w:val="24"/>
          <w:u w:val="none"/>
        </w:rPr>
        <w:t>Upgrading SAP warehouse management systems to improve inventory management and distribution accuracy.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ajorAscii" w:hAnsiTheme="majorAscii"/>
          <w:sz w:val="24"/>
          <w:szCs w:val="24"/>
        </w:rPr>
      </w:pPr>
      <w:r>
        <w:rPr>
          <w:rFonts w:hint="default" w:asciiTheme="majorAscii" w:hAnsiTheme="majorAscii"/>
          <w:i w:val="0"/>
          <w:iCs w:val="0"/>
          <w:color w:val="000000"/>
          <w:sz w:val="24"/>
          <w:szCs w:val="24"/>
          <w:u w:val="none"/>
        </w:rPr>
        <w:t>Developing and leading training programs to improve employee productivity, job satisfaction and workplace morale.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ajorAscii" w:hAnsiTheme="majorAscii"/>
          <w:sz w:val="24"/>
          <w:szCs w:val="24"/>
        </w:rPr>
      </w:pPr>
      <w:r>
        <w:rPr>
          <w:rFonts w:hint="default" w:asciiTheme="majorAscii" w:hAnsiTheme="majorAscii"/>
          <w:i w:val="0"/>
          <w:iCs w:val="0"/>
          <w:color w:val="000000"/>
          <w:sz w:val="24"/>
          <w:szCs w:val="24"/>
          <w:u w:val="none"/>
        </w:rPr>
        <w:t>Accelerating order fulfillment to achieve a 28% reduction in order-processing time, which helped retain and grow business from key accounts.</w:t>
      </w:r>
    </w:p>
    <w:p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1" w:after="0" w:afterAutospacing="1"/>
        <w:rPr>
          <w:rFonts w:hint="default" w:eastAsia="SimSun" w:cs="SimSun" w:asciiTheme="majorAscii" w:hAnsiTheme="maj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ajorAscii" w:hAnsiTheme="majorAscii"/>
          <w:i w:val="0"/>
          <w:iCs w:val="0"/>
          <w:color w:val="000000"/>
          <w:sz w:val="24"/>
          <w:szCs w:val="24"/>
          <w:u w:val="none"/>
        </w:rPr>
        <w:t>I recently learned that my employer plans to close the Indianapolis distribution center later this year. It offered me a warehouse manager position at its Minneapolis site, but family responsibilities prevent me from relocating at this time.</w:t>
      </w:r>
    </w:p>
    <w:p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1" w:after="0" w:afterAutospacing="1"/>
        <w:rPr>
          <w:rFonts w:hint="default" w:eastAsia="SimSun" w:cs="SimSun" w:asciiTheme="majorAscii" w:hAnsiTheme="maj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ajorAscii" w:hAnsiTheme="majorAscii"/>
          <w:i w:val="0"/>
          <w:iCs w:val="0"/>
          <w:color w:val="000000"/>
          <w:sz w:val="24"/>
          <w:szCs w:val="24"/>
          <w:u w:val="none"/>
        </w:rPr>
        <w:t>If you agree that my qualifications perfectly match your requirements, please call me at (555) 555-5555 to arrange an interview. Thank you for considering my credentials, and I look forward to learning more about this exciting opportunity.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Sincerely,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ajorAscii" w:hAnsiTheme="maj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Patrick Abrams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Enclosure: Resum</w:t>
      </w:r>
      <w:r>
        <w:rPr>
          <w:rFonts w:hint="default" w:eastAsia="auto" w:cs="auto" w:asciiTheme="majorAscii" w:hAnsiTheme="majorAscii"/>
          <w:i w:val="0"/>
          <w:iCs w:val="0"/>
          <w:caps w:val="0"/>
          <w:color w:val="000000"/>
          <w:sz w:val="24"/>
          <w:szCs w:val="24"/>
          <w:u w:val="none"/>
        </w:rPr>
        <w:t>e</w:t>
      </w:r>
    </w:p>
    <w:p>
      <w:pPr>
        <w:jc w:val="left"/>
        <w:rPr>
          <w:rFonts w:hint="default" w:asciiTheme="majorAscii" w:hAnsiTheme="majorAscii" w:eastAsiaTheme="majorEastAsia" w:cstheme="majorEastAsia"/>
          <w:i w:val="0"/>
          <w:iCs w:val="0"/>
          <w:color w:val="000000"/>
          <w:sz w:val="24"/>
          <w:szCs w:val="24"/>
          <w:u w:val="none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77EC6"/>
    <w:multiLevelType w:val="multilevel"/>
    <w:tmpl w:val="B5E77E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47444"/>
    <w:rsid w:val="4FB94289"/>
    <w:rsid w:val="57A4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2021-05-07T17:56:00Z</dcterms:created>
  <dc:creator>TED</dc:creator>
  <cp:lastModifiedBy>ashsmall02</cp:lastModifiedBy>
  <dcterms:modified xsi:type="dcterms:W3CDTF">2021-05-07T18:07:32Z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