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103"/>
      </w:pPr>
      <w:r>
        <w:rPr>
          <w:color w:val="444440"/>
        </w:rPr>
        <w:t>HELENE</w:t>
      </w:r>
    </w:p>
    <w:p>
      <w:pPr>
        <w:spacing w:line="682" w:lineRule="exact" w:before="0"/>
        <w:ind w:left="3892" w:right="0" w:firstLine="0"/>
        <w:jc w:val="left"/>
        <w:rPr>
          <w:b/>
          <w:sz w:val="60"/>
        </w:rPr>
      </w:pPr>
      <w:r>
        <w:rPr>
          <w:b/>
          <w:color w:val="444440"/>
          <w:sz w:val="60"/>
        </w:rPr>
        <w:t>PAQUET, MD</w:t>
      </w:r>
    </w:p>
    <w:p>
      <w:pPr>
        <w:spacing w:before="201"/>
        <w:ind w:left="3892" w:right="0" w:firstLine="0"/>
        <w:jc w:val="left"/>
        <w:rPr>
          <w:rFonts w:ascii="DejaVu Sans"/>
          <w:sz w:val="27"/>
        </w:rPr>
      </w:pPr>
      <w:r>
        <w:rPr>
          <w:rFonts w:ascii="DejaVu Sans"/>
          <w:color w:val="444440"/>
          <w:w w:val="105"/>
          <w:sz w:val="27"/>
        </w:rPr>
        <w:t>DATA SCIENTIST</w:t>
      </w:r>
    </w:p>
    <w:p>
      <w:pPr>
        <w:pStyle w:val="BodyText"/>
        <w:rPr>
          <w:rFonts w:ascii="DejaVu Sans"/>
          <w:sz w:val="20"/>
        </w:rPr>
      </w:pPr>
    </w:p>
    <w:p>
      <w:pPr>
        <w:pStyle w:val="BodyText"/>
        <w:rPr>
          <w:rFonts w:ascii="DejaVu Sans"/>
          <w:sz w:val="20"/>
        </w:rPr>
      </w:pPr>
    </w:p>
    <w:p>
      <w:pPr>
        <w:pStyle w:val="BodyText"/>
        <w:rPr>
          <w:rFonts w:ascii="DejaVu Sans"/>
          <w:sz w:val="20"/>
        </w:rPr>
      </w:pPr>
    </w:p>
    <w:p>
      <w:pPr>
        <w:pStyle w:val="BodyText"/>
        <w:rPr>
          <w:rFonts w:ascii="DejaVu Sans"/>
          <w:sz w:val="20"/>
        </w:rPr>
      </w:pPr>
    </w:p>
    <w:p>
      <w:pPr>
        <w:pStyle w:val="BodyText"/>
        <w:rPr>
          <w:rFonts w:ascii="DejaVu Sans"/>
          <w:sz w:val="20"/>
        </w:rPr>
      </w:pPr>
    </w:p>
    <w:p>
      <w:pPr>
        <w:pStyle w:val="BodyText"/>
        <w:rPr>
          <w:rFonts w:ascii="DejaVu Sans"/>
          <w:sz w:val="20"/>
        </w:rPr>
      </w:pPr>
    </w:p>
    <w:p>
      <w:pPr>
        <w:pStyle w:val="BodyText"/>
        <w:rPr>
          <w:rFonts w:ascii="DejaVu Sans"/>
          <w:sz w:val="20"/>
        </w:rPr>
      </w:pPr>
    </w:p>
    <w:p>
      <w:pPr>
        <w:pStyle w:val="BodyText"/>
        <w:rPr>
          <w:rFonts w:ascii="DejaVu Sans"/>
          <w:sz w:val="20"/>
        </w:rPr>
      </w:pPr>
    </w:p>
    <w:p>
      <w:pPr>
        <w:spacing w:after="0"/>
        <w:rPr>
          <w:rFonts w:ascii="DejaVu Sans"/>
          <w:sz w:val="20"/>
        </w:rPr>
        <w:sectPr>
          <w:type w:val="continuous"/>
          <w:pgSz w:w="12240" w:h="15840"/>
          <w:pgMar w:top="1000" w:bottom="280" w:left="1240" w:right="1720"/>
        </w:sectPr>
      </w:pPr>
    </w:p>
    <w:p>
      <w:pPr>
        <w:pStyle w:val="BodyText"/>
        <w:spacing w:before="4"/>
        <w:rPr>
          <w:rFonts w:ascii="DejaVu Sans"/>
          <w:sz w:val="20"/>
        </w:rPr>
      </w:pPr>
      <w:r>
        <w:rPr/>
        <w:pict>
          <v:group style="position:absolute;margin-left:-.000001pt;margin-top:-.000039pt;width:612pt;height:792pt;mso-position-horizontal-relative:page;mso-position-vertical-relative:page;z-index:-15779840" coordorigin="0,0" coordsize="12240,15840">
            <v:shape style="position:absolute;left:0;top:0;width:12240;height:5286" coordorigin="0,0" coordsize="12240,5286" path="m12240,5285l0,2606,0,0,12240,0,12240,5285xe" filled="true" fillcolor="#66a2d8" stroked="false">
              <v:path arrowok="t"/>
              <v:fill opacity="13107f" type="solid"/>
            </v:shape>
            <v:rect style="position:absolute;left:0;top:0;width:4848;height:15840" filled="true" fillcolor="#66a2d8" stroked="false">
              <v:fill opacity="15676f" type="solid"/>
            </v:rect>
            <v:shape style="position:absolute;left:989;top:711;width:3331;height:3331" type="#_x0000_t75" stroked="false">
              <v:imagedata r:id="rId5" o:title=""/>
            </v:shape>
            <w10:wrap type="none"/>
          </v:group>
        </w:pict>
      </w:r>
    </w:p>
    <w:p>
      <w:pPr>
        <w:pStyle w:val="Heading2"/>
      </w:pPr>
      <w:r>
        <w:rPr>
          <w:color w:val="444440"/>
          <w:w w:val="110"/>
        </w:rPr>
        <w:t>PERSONAL PROFILE</w:t>
      </w:r>
    </w:p>
    <w:p>
      <w:pPr>
        <w:pStyle w:val="BodyText"/>
        <w:spacing w:line="343" w:lineRule="auto" w:before="126"/>
        <w:ind w:left="107" w:right="97"/>
      </w:pPr>
      <w:r>
        <w:rPr>
          <w:color w:val="444440"/>
          <w:w w:val="110"/>
        </w:rPr>
        <w:t>I</w:t>
      </w:r>
      <w:r>
        <w:rPr>
          <w:color w:val="444440"/>
          <w:spacing w:val="-22"/>
          <w:w w:val="110"/>
        </w:rPr>
        <w:t> </w:t>
      </w:r>
      <w:r>
        <w:rPr>
          <w:color w:val="444440"/>
          <w:w w:val="110"/>
        </w:rPr>
        <w:t>am</w:t>
      </w:r>
      <w:r>
        <w:rPr>
          <w:color w:val="444440"/>
          <w:spacing w:val="-22"/>
          <w:w w:val="110"/>
        </w:rPr>
        <w:t> </w:t>
      </w:r>
      <w:r>
        <w:rPr>
          <w:color w:val="444440"/>
          <w:w w:val="110"/>
        </w:rPr>
        <w:t>a</w:t>
      </w:r>
      <w:r>
        <w:rPr>
          <w:color w:val="444440"/>
          <w:spacing w:val="-22"/>
          <w:w w:val="110"/>
        </w:rPr>
        <w:t> </w:t>
      </w:r>
      <w:r>
        <w:rPr>
          <w:color w:val="444440"/>
          <w:w w:val="110"/>
        </w:rPr>
        <w:t>board-certified</w:t>
      </w:r>
      <w:r>
        <w:rPr>
          <w:color w:val="444440"/>
          <w:spacing w:val="-23"/>
          <w:w w:val="110"/>
        </w:rPr>
        <w:t> </w:t>
      </w:r>
      <w:r>
        <w:rPr>
          <w:color w:val="444440"/>
          <w:w w:val="110"/>
        </w:rPr>
        <w:t>physician</w:t>
      </w:r>
      <w:r>
        <w:rPr>
          <w:color w:val="444440"/>
          <w:spacing w:val="-22"/>
          <w:w w:val="110"/>
        </w:rPr>
        <w:t> </w:t>
      </w:r>
      <w:r>
        <w:rPr>
          <w:color w:val="444440"/>
          <w:w w:val="110"/>
        </w:rPr>
        <w:t>and</w:t>
      </w:r>
      <w:r>
        <w:rPr>
          <w:color w:val="444440"/>
          <w:spacing w:val="-22"/>
          <w:w w:val="110"/>
        </w:rPr>
        <w:t> </w:t>
      </w:r>
      <w:r>
        <w:rPr>
          <w:color w:val="444440"/>
          <w:w w:val="110"/>
        </w:rPr>
        <w:t>a fellow of the National College of </w:t>
      </w:r>
      <w:r>
        <w:rPr>
          <w:color w:val="444440"/>
          <w:w w:val="105"/>
        </w:rPr>
        <w:t>Surgeons,</w:t>
      </w:r>
      <w:r>
        <w:rPr>
          <w:color w:val="444440"/>
          <w:spacing w:val="-12"/>
          <w:w w:val="105"/>
        </w:rPr>
        <w:t> </w:t>
      </w:r>
      <w:r>
        <w:rPr>
          <w:color w:val="444440"/>
          <w:w w:val="105"/>
        </w:rPr>
        <w:t>with</w:t>
      </w:r>
      <w:r>
        <w:rPr>
          <w:color w:val="444440"/>
          <w:spacing w:val="-11"/>
          <w:w w:val="105"/>
        </w:rPr>
        <w:t> </w:t>
      </w:r>
      <w:r>
        <w:rPr>
          <w:color w:val="444440"/>
          <w:w w:val="105"/>
        </w:rPr>
        <w:t>a</w:t>
      </w:r>
      <w:r>
        <w:rPr>
          <w:color w:val="444440"/>
          <w:spacing w:val="-11"/>
          <w:w w:val="105"/>
        </w:rPr>
        <w:t> </w:t>
      </w:r>
      <w:r>
        <w:rPr>
          <w:color w:val="444440"/>
          <w:w w:val="105"/>
        </w:rPr>
        <w:t>decade</w:t>
      </w:r>
      <w:r>
        <w:rPr>
          <w:color w:val="444440"/>
          <w:spacing w:val="-12"/>
          <w:w w:val="105"/>
        </w:rPr>
        <w:t> </w:t>
      </w:r>
      <w:r>
        <w:rPr>
          <w:color w:val="444440"/>
          <w:w w:val="105"/>
        </w:rPr>
        <w:t>of</w:t>
      </w:r>
      <w:r>
        <w:rPr>
          <w:color w:val="444440"/>
          <w:spacing w:val="-11"/>
          <w:w w:val="105"/>
        </w:rPr>
        <w:t> </w:t>
      </w:r>
      <w:r>
        <w:rPr>
          <w:color w:val="444440"/>
          <w:w w:val="105"/>
        </w:rPr>
        <w:t>experience </w:t>
      </w:r>
      <w:r>
        <w:rPr>
          <w:color w:val="444440"/>
          <w:w w:val="110"/>
        </w:rPr>
        <w:t>in</w:t>
      </w:r>
      <w:r>
        <w:rPr>
          <w:color w:val="444440"/>
          <w:spacing w:val="-15"/>
          <w:w w:val="110"/>
        </w:rPr>
        <w:t> </w:t>
      </w:r>
      <w:r>
        <w:rPr>
          <w:color w:val="444440"/>
          <w:w w:val="110"/>
        </w:rPr>
        <w:t>the</w:t>
      </w:r>
      <w:r>
        <w:rPr>
          <w:color w:val="444440"/>
          <w:spacing w:val="-15"/>
          <w:w w:val="110"/>
        </w:rPr>
        <w:t> </w:t>
      </w:r>
      <w:r>
        <w:rPr>
          <w:color w:val="444440"/>
          <w:w w:val="110"/>
        </w:rPr>
        <w:t>tertiary</w:t>
      </w:r>
      <w:r>
        <w:rPr>
          <w:color w:val="444440"/>
          <w:spacing w:val="-15"/>
          <w:w w:val="110"/>
        </w:rPr>
        <w:t> </w:t>
      </w:r>
      <w:r>
        <w:rPr>
          <w:color w:val="444440"/>
          <w:w w:val="110"/>
        </w:rPr>
        <w:t>hospital</w:t>
      </w:r>
      <w:r>
        <w:rPr>
          <w:color w:val="444440"/>
          <w:spacing w:val="-15"/>
          <w:w w:val="110"/>
        </w:rPr>
        <w:t> </w:t>
      </w:r>
      <w:r>
        <w:rPr>
          <w:color w:val="444440"/>
          <w:w w:val="110"/>
        </w:rPr>
        <w:t>setting.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7"/>
        <w:rPr>
          <w:sz w:val="23"/>
        </w:rPr>
      </w:pPr>
    </w:p>
    <w:p>
      <w:pPr>
        <w:pStyle w:val="Heading2"/>
        <w:spacing w:before="1"/>
      </w:pPr>
      <w:r>
        <w:rPr>
          <w:color w:val="444440"/>
          <w:w w:val="105"/>
        </w:rPr>
        <w:t>TECHNICAL SKILLS</w:t>
      </w:r>
    </w:p>
    <w:p>
      <w:pPr>
        <w:pStyle w:val="BodyText"/>
        <w:spacing w:before="125"/>
        <w:ind w:left="107"/>
      </w:pPr>
      <w:r>
        <w:rPr>
          <w:color w:val="444440"/>
        </w:rPr>
        <w:t>Statistics</w:t>
      </w:r>
    </w:p>
    <w:p>
      <w:pPr>
        <w:pStyle w:val="BodyText"/>
        <w:spacing w:line="343" w:lineRule="auto" w:before="70"/>
        <w:ind w:left="107" w:right="126"/>
      </w:pPr>
      <w:r>
        <w:rPr>
          <w:color w:val="444440"/>
          <w:w w:val="110"/>
        </w:rPr>
        <w:t>programming language </w:t>
      </w:r>
      <w:r>
        <w:rPr>
          <w:color w:val="444440"/>
          <w:w w:val="120"/>
        </w:rPr>
        <w:t>– </w:t>
      </w:r>
      <w:r>
        <w:rPr>
          <w:color w:val="444440"/>
          <w:w w:val="110"/>
        </w:rPr>
        <w:t>R/ Python. Data Extraction</w:t>
      </w:r>
    </w:p>
    <w:p>
      <w:pPr>
        <w:pStyle w:val="BodyText"/>
        <w:spacing w:line="343" w:lineRule="auto" w:before="1"/>
        <w:ind w:left="107" w:right="143"/>
      </w:pPr>
      <w:r>
        <w:rPr>
          <w:color w:val="444440"/>
          <w:w w:val="105"/>
        </w:rPr>
        <w:t>Data Wrangling and Data Exploration Machine Learning Algorithms Advanced Machine Learning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8"/>
        <w:rPr>
          <w:sz w:val="23"/>
        </w:rPr>
      </w:pPr>
    </w:p>
    <w:p>
      <w:pPr>
        <w:pStyle w:val="Heading2"/>
      </w:pPr>
      <w:r>
        <w:rPr>
          <w:color w:val="444440"/>
          <w:w w:val="105"/>
        </w:rPr>
        <w:t>PERSONAL DETAILS</w:t>
      </w:r>
    </w:p>
    <w:p>
      <w:pPr>
        <w:pStyle w:val="BodyText"/>
        <w:spacing w:line="343" w:lineRule="auto" w:before="129"/>
        <w:ind w:left="107"/>
      </w:pPr>
      <w:r>
        <w:rPr>
          <w:color w:val="444440"/>
          <w:w w:val="105"/>
        </w:rPr>
        <w:t>Room 207, Medical Arts Tower Belleford General Hospital</w:t>
      </w:r>
    </w:p>
    <w:p>
      <w:pPr>
        <w:pStyle w:val="BodyText"/>
        <w:spacing w:line="343" w:lineRule="auto"/>
        <w:ind w:left="107" w:right="97"/>
      </w:pPr>
      <w:r>
        <w:rPr>
          <w:color w:val="444440"/>
          <w:w w:val="105"/>
        </w:rPr>
        <w:t>123 Anywhere St., Any City, ST 12345 Phone: 123-456-7890</w:t>
      </w:r>
    </w:p>
    <w:p>
      <w:pPr>
        <w:pStyle w:val="BodyText"/>
        <w:spacing w:before="1"/>
        <w:ind w:left="107"/>
      </w:pPr>
      <w:r>
        <w:rPr>
          <w:color w:val="444440"/>
          <w:w w:val="105"/>
        </w:rPr>
        <w:t>Email: </w:t>
      </w:r>
      <w:hyperlink r:id="rId6">
        <w:r>
          <w:rPr>
            <w:color w:val="444440"/>
            <w:w w:val="105"/>
          </w:rPr>
          <w:t>hello@reallygreatsite.com</w:t>
        </w:r>
      </w:hyperlink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Heading2"/>
        <w:spacing w:before="132"/>
      </w:pPr>
      <w:r>
        <w:rPr>
          <w:color w:val="444440"/>
          <w:w w:val="105"/>
        </w:rPr>
        <w:t>COMPETENCIES</w:t>
      </w:r>
    </w:p>
    <w:p>
      <w:pPr>
        <w:pStyle w:val="ListParagraph"/>
        <w:numPr>
          <w:ilvl w:val="0"/>
          <w:numId w:val="1"/>
        </w:numPr>
        <w:tabs>
          <w:tab w:pos="218" w:val="left" w:leader="none"/>
        </w:tabs>
        <w:spacing w:line="343" w:lineRule="auto" w:before="125" w:after="0"/>
        <w:ind w:left="107" w:right="40" w:firstLine="0"/>
        <w:jc w:val="left"/>
        <w:rPr>
          <w:sz w:val="14"/>
        </w:rPr>
      </w:pPr>
      <w:r>
        <w:rPr>
          <w:color w:val="444440"/>
          <w:w w:val="105"/>
          <w:sz w:val="14"/>
        </w:rPr>
        <w:t>Ability to help students improve their knowledge</w:t>
      </w:r>
    </w:p>
    <w:p>
      <w:pPr>
        <w:pStyle w:val="ListParagraph"/>
        <w:numPr>
          <w:ilvl w:val="0"/>
          <w:numId w:val="1"/>
        </w:numPr>
        <w:tabs>
          <w:tab w:pos="218" w:val="left" w:leader="none"/>
        </w:tabs>
        <w:spacing w:line="240" w:lineRule="auto" w:before="1" w:after="0"/>
        <w:ind w:left="217" w:right="0" w:hanging="111"/>
        <w:jc w:val="left"/>
        <w:rPr>
          <w:sz w:val="14"/>
        </w:rPr>
      </w:pPr>
      <w:r>
        <w:rPr>
          <w:color w:val="444440"/>
          <w:w w:val="110"/>
          <w:sz w:val="14"/>
        </w:rPr>
        <w:t>Good communication</w:t>
      </w:r>
      <w:r>
        <w:rPr>
          <w:color w:val="444440"/>
          <w:spacing w:val="-19"/>
          <w:w w:val="110"/>
          <w:sz w:val="14"/>
        </w:rPr>
        <w:t> </w:t>
      </w:r>
      <w:r>
        <w:rPr>
          <w:color w:val="444440"/>
          <w:w w:val="110"/>
          <w:sz w:val="14"/>
        </w:rPr>
        <w:t>skills</w:t>
      </w:r>
    </w:p>
    <w:p>
      <w:pPr>
        <w:pStyle w:val="ListParagraph"/>
        <w:numPr>
          <w:ilvl w:val="0"/>
          <w:numId w:val="1"/>
        </w:numPr>
        <w:tabs>
          <w:tab w:pos="218" w:val="left" w:leader="none"/>
        </w:tabs>
        <w:spacing w:line="343" w:lineRule="auto" w:before="70" w:after="0"/>
        <w:ind w:left="107" w:right="38" w:firstLine="0"/>
        <w:jc w:val="left"/>
        <w:rPr>
          <w:sz w:val="14"/>
        </w:rPr>
      </w:pPr>
      <w:r>
        <w:rPr>
          <w:color w:val="444440"/>
          <w:w w:val="105"/>
          <w:sz w:val="14"/>
        </w:rPr>
        <w:t>Skilled in working with the MS Office Suite and online educational</w:t>
      </w:r>
      <w:r>
        <w:rPr>
          <w:color w:val="444440"/>
          <w:spacing w:val="-27"/>
          <w:w w:val="105"/>
          <w:sz w:val="14"/>
        </w:rPr>
        <w:t> </w:t>
      </w:r>
      <w:r>
        <w:rPr>
          <w:color w:val="444440"/>
          <w:w w:val="105"/>
          <w:sz w:val="14"/>
        </w:rPr>
        <w:t>portals</w:t>
      </w:r>
    </w:p>
    <w:p>
      <w:pPr>
        <w:pStyle w:val="BodyText"/>
        <w:spacing w:before="3"/>
        <w:rPr>
          <w:sz w:val="23"/>
        </w:rPr>
      </w:pPr>
      <w:r>
        <w:rPr/>
        <w:br w:type="column"/>
      </w:r>
      <w:r>
        <w:rPr>
          <w:sz w:val="23"/>
        </w:rPr>
      </w:r>
    </w:p>
    <w:p>
      <w:pPr>
        <w:pStyle w:val="Heading2"/>
      </w:pPr>
      <w:r>
        <w:rPr>
          <w:color w:val="444440"/>
          <w:w w:val="105"/>
        </w:rPr>
        <w:t>CAREER EXPERIENCE</w:t>
      </w:r>
    </w:p>
    <w:p>
      <w:pPr>
        <w:pStyle w:val="Heading3"/>
        <w:spacing w:before="152"/>
      </w:pPr>
      <w:r>
        <w:rPr>
          <w:color w:val="444440"/>
        </w:rPr>
        <w:t>Position</w:t>
      </w:r>
    </w:p>
    <w:p>
      <w:pPr>
        <w:spacing w:line="348" w:lineRule="auto" w:before="85"/>
        <w:ind w:left="107" w:right="257" w:firstLine="0"/>
        <w:jc w:val="left"/>
        <w:rPr>
          <w:sz w:val="14"/>
        </w:rPr>
      </w:pPr>
      <w:r>
        <w:rPr>
          <w:rFonts w:ascii="DejaVu Sans"/>
          <w:color w:val="444440"/>
          <w:w w:val="105"/>
          <w:sz w:val="16"/>
        </w:rPr>
        <w:t>Name of the Company | Jan 2018-present </w:t>
      </w:r>
      <w:r>
        <w:rPr>
          <w:color w:val="444440"/>
          <w:w w:val="105"/>
          <w:sz w:val="14"/>
        </w:rPr>
        <w:t>Manages the organizational aspects of the Department of Surgery, including human resource management; budget and fiscal control; quality control compliance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6"/>
        </w:rPr>
      </w:pPr>
    </w:p>
    <w:p>
      <w:pPr>
        <w:pStyle w:val="Heading3"/>
      </w:pPr>
      <w:r>
        <w:rPr>
          <w:color w:val="444440"/>
        </w:rPr>
        <w:t>Position</w:t>
      </w:r>
    </w:p>
    <w:p>
      <w:pPr>
        <w:pStyle w:val="Heading4"/>
      </w:pPr>
      <w:r>
        <w:rPr>
          <w:color w:val="444440"/>
        </w:rPr>
        <w:t>Name of the Company | Apr 2012-Dec 2017</w:t>
      </w:r>
    </w:p>
    <w:p>
      <w:pPr>
        <w:pStyle w:val="ListParagraph"/>
        <w:numPr>
          <w:ilvl w:val="0"/>
          <w:numId w:val="1"/>
        </w:numPr>
        <w:tabs>
          <w:tab w:pos="218" w:val="left" w:leader="none"/>
        </w:tabs>
        <w:spacing w:line="343" w:lineRule="auto" w:before="90" w:after="0"/>
        <w:ind w:left="107" w:right="513" w:firstLine="0"/>
        <w:jc w:val="left"/>
        <w:rPr>
          <w:sz w:val="14"/>
        </w:rPr>
      </w:pPr>
      <w:r>
        <w:rPr>
          <w:color w:val="444440"/>
          <w:w w:val="105"/>
          <w:sz w:val="14"/>
        </w:rPr>
        <w:t>Created</w:t>
      </w:r>
      <w:r>
        <w:rPr>
          <w:color w:val="444440"/>
          <w:spacing w:val="-15"/>
          <w:w w:val="105"/>
          <w:sz w:val="14"/>
        </w:rPr>
        <w:t> </w:t>
      </w:r>
      <w:r>
        <w:rPr>
          <w:color w:val="444440"/>
          <w:w w:val="105"/>
          <w:sz w:val="14"/>
        </w:rPr>
        <w:t>diagnostic</w:t>
      </w:r>
      <w:r>
        <w:rPr>
          <w:color w:val="444440"/>
          <w:spacing w:val="-15"/>
          <w:w w:val="105"/>
          <w:sz w:val="14"/>
        </w:rPr>
        <w:t> </w:t>
      </w:r>
      <w:r>
        <w:rPr>
          <w:color w:val="444440"/>
          <w:w w:val="105"/>
          <w:sz w:val="14"/>
        </w:rPr>
        <w:t>and</w:t>
      </w:r>
      <w:r>
        <w:rPr>
          <w:color w:val="444440"/>
          <w:spacing w:val="-15"/>
          <w:w w:val="105"/>
          <w:sz w:val="14"/>
        </w:rPr>
        <w:t> </w:t>
      </w:r>
      <w:r>
        <w:rPr>
          <w:color w:val="444440"/>
          <w:w w:val="105"/>
          <w:sz w:val="14"/>
        </w:rPr>
        <w:t>therapeutic</w:t>
      </w:r>
      <w:r>
        <w:rPr>
          <w:color w:val="444440"/>
          <w:spacing w:val="-14"/>
          <w:w w:val="105"/>
          <w:sz w:val="14"/>
        </w:rPr>
        <w:t> </w:t>
      </w:r>
      <w:r>
        <w:rPr>
          <w:color w:val="444440"/>
          <w:w w:val="105"/>
          <w:sz w:val="14"/>
        </w:rPr>
        <w:t>plans</w:t>
      </w:r>
      <w:r>
        <w:rPr>
          <w:color w:val="444440"/>
          <w:spacing w:val="-15"/>
          <w:w w:val="105"/>
          <w:sz w:val="14"/>
        </w:rPr>
        <w:t> </w:t>
      </w:r>
      <w:r>
        <w:rPr>
          <w:color w:val="444440"/>
          <w:w w:val="105"/>
          <w:sz w:val="14"/>
        </w:rPr>
        <w:t>for</w:t>
      </w:r>
      <w:r>
        <w:rPr>
          <w:color w:val="444440"/>
          <w:spacing w:val="-15"/>
          <w:w w:val="105"/>
          <w:sz w:val="14"/>
        </w:rPr>
        <w:t> </w:t>
      </w:r>
      <w:r>
        <w:rPr>
          <w:color w:val="444440"/>
          <w:w w:val="105"/>
          <w:sz w:val="14"/>
        </w:rPr>
        <w:t>surgical patients</w:t>
      </w:r>
    </w:p>
    <w:p>
      <w:pPr>
        <w:pStyle w:val="ListParagraph"/>
        <w:numPr>
          <w:ilvl w:val="0"/>
          <w:numId w:val="1"/>
        </w:numPr>
        <w:tabs>
          <w:tab w:pos="218" w:val="left" w:leader="none"/>
        </w:tabs>
        <w:spacing w:line="343" w:lineRule="auto" w:before="0" w:after="0"/>
        <w:ind w:left="107" w:right="588" w:firstLine="0"/>
        <w:jc w:val="left"/>
        <w:rPr>
          <w:sz w:val="14"/>
        </w:rPr>
      </w:pPr>
      <w:r>
        <w:rPr>
          <w:color w:val="444440"/>
          <w:w w:val="105"/>
          <w:sz w:val="14"/>
        </w:rPr>
        <w:t>Performed major and minor surgeries under senior supervision</w:t>
      </w:r>
    </w:p>
    <w:p>
      <w:pPr>
        <w:pStyle w:val="ListParagraph"/>
        <w:numPr>
          <w:ilvl w:val="0"/>
          <w:numId w:val="1"/>
        </w:numPr>
        <w:tabs>
          <w:tab w:pos="218" w:val="left" w:leader="none"/>
        </w:tabs>
        <w:spacing w:line="240" w:lineRule="auto" w:before="1" w:after="0"/>
        <w:ind w:left="217" w:right="0" w:hanging="111"/>
        <w:jc w:val="left"/>
        <w:rPr>
          <w:sz w:val="14"/>
        </w:rPr>
      </w:pPr>
      <w:r>
        <w:rPr>
          <w:color w:val="444440"/>
          <w:w w:val="105"/>
          <w:sz w:val="14"/>
        </w:rPr>
        <w:t>Ensured post-surgical</w:t>
      </w:r>
      <w:r>
        <w:rPr>
          <w:color w:val="444440"/>
          <w:spacing w:val="-12"/>
          <w:w w:val="105"/>
          <w:sz w:val="14"/>
        </w:rPr>
        <w:t> </w:t>
      </w:r>
      <w:r>
        <w:rPr>
          <w:color w:val="444440"/>
          <w:w w:val="105"/>
          <w:sz w:val="14"/>
        </w:rPr>
        <w:t>care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0"/>
        <w:rPr>
          <w:sz w:val="17"/>
        </w:rPr>
      </w:pPr>
    </w:p>
    <w:p>
      <w:pPr>
        <w:pStyle w:val="Heading2"/>
        <w:ind w:left="171"/>
      </w:pPr>
      <w:r>
        <w:rPr>
          <w:color w:val="444440"/>
          <w:w w:val="105"/>
        </w:rPr>
        <w:t>EDUCATION</w:t>
      </w:r>
    </w:p>
    <w:p>
      <w:pPr>
        <w:pStyle w:val="Heading3"/>
        <w:spacing w:before="151"/>
      </w:pPr>
      <w:r>
        <w:rPr>
          <w:color w:val="444440"/>
        </w:rPr>
        <w:t>Name of School</w:t>
      </w:r>
    </w:p>
    <w:p>
      <w:pPr>
        <w:pStyle w:val="Heading4"/>
        <w:spacing w:before="86"/>
      </w:pPr>
      <w:r>
        <w:rPr>
          <w:color w:val="444440"/>
          <w:w w:val="105"/>
        </w:rPr>
        <w:t>Field of Study | </w:t>
      </w:r>
      <w:r>
        <w:rPr>
          <w:color w:val="444440"/>
          <w:w w:val="110"/>
        </w:rPr>
        <w:t>Jun </w:t>
      </w:r>
      <w:r>
        <w:rPr>
          <w:color w:val="444440"/>
          <w:w w:val="105"/>
        </w:rPr>
        <w:t>2008 - Apr 2012</w:t>
      </w:r>
    </w:p>
    <w:p>
      <w:pPr>
        <w:pStyle w:val="BodyText"/>
        <w:spacing w:before="89"/>
        <w:ind w:left="107"/>
      </w:pPr>
      <w:r>
        <w:rPr>
          <w:color w:val="444440"/>
          <w:w w:val="110"/>
        </w:rPr>
        <w:t>Doctor of Medicine</w:t>
      </w:r>
    </w:p>
    <w:p>
      <w:pPr>
        <w:pStyle w:val="BodyText"/>
        <w:spacing w:line="343" w:lineRule="auto" w:before="70"/>
        <w:ind w:left="107" w:right="867"/>
      </w:pPr>
      <w:r>
        <w:rPr>
          <w:color w:val="444440"/>
          <w:w w:val="105"/>
        </w:rPr>
        <w:t>Graduated with distinction, GWA: 3.75 Completed internship at the Numford University Hospital</w:t>
      </w:r>
    </w:p>
    <w:p>
      <w:pPr>
        <w:pStyle w:val="BodyText"/>
        <w:spacing w:before="1"/>
        <w:ind w:left="107"/>
      </w:pPr>
      <w:r>
        <w:rPr>
          <w:color w:val="444440"/>
          <w:w w:val="105"/>
        </w:rPr>
        <w:t>Awarded Top Intern, Department of Surgery</w:t>
      </w:r>
    </w:p>
    <w:p>
      <w:pPr>
        <w:pStyle w:val="BodyText"/>
        <w:rPr>
          <w:sz w:val="18"/>
        </w:rPr>
      </w:pPr>
    </w:p>
    <w:p>
      <w:pPr>
        <w:pStyle w:val="BodyText"/>
        <w:spacing w:before="3"/>
        <w:rPr>
          <w:sz w:val="20"/>
        </w:rPr>
      </w:pPr>
    </w:p>
    <w:p>
      <w:pPr>
        <w:pStyle w:val="Heading3"/>
        <w:spacing w:before="1"/>
      </w:pPr>
      <w:r>
        <w:rPr>
          <w:color w:val="444440"/>
        </w:rPr>
        <w:t>Name of School</w:t>
      </w:r>
    </w:p>
    <w:p>
      <w:pPr>
        <w:pStyle w:val="Heading4"/>
      </w:pPr>
      <w:r>
        <w:rPr>
          <w:color w:val="444440"/>
          <w:w w:val="110"/>
        </w:rPr>
        <w:t>Field of Study | Jun 2004 - Apr 2008</w:t>
      </w:r>
    </w:p>
    <w:p>
      <w:pPr>
        <w:pStyle w:val="BodyText"/>
        <w:spacing w:before="89"/>
        <w:ind w:left="107"/>
      </w:pPr>
      <w:r>
        <w:rPr>
          <w:color w:val="444440"/>
          <w:w w:val="105"/>
        </w:rPr>
        <w:t>B.S. Psychology</w:t>
      </w:r>
    </w:p>
    <w:p>
      <w:pPr>
        <w:pStyle w:val="BodyText"/>
        <w:spacing w:line="343" w:lineRule="auto" w:before="71"/>
        <w:ind w:left="107" w:right="938"/>
      </w:pPr>
      <w:r>
        <w:rPr>
          <w:color w:val="444440"/>
          <w:w w:val="105"/>
        </w:rPr>
        <w:t>Graduated with distinction, GWA 3.5 Leadership</w:t>
      </w:r>
      <w:r>
        <w:rPr>
          <w:color w:val="444440"/>
          <w:spacing w:val="-8"/>
          <w:w w:val="105"/>
        </w:rPr>
        <w:t> </w:t>
      </w:r>
      <w:r>
        <w:rPr>
          <w:color w:val="444440"/>
          <w:w w:val="105"/>
        </w:rPr>
        <w:t>Awardee</w:t>
      </w:r>
      <w:r>
        <w:rPr>
          <w:color w:val="444440"/>
          <w:spacing w:val="-7"/>
          <w:w w:val="105"/>
        </w:rPr>
        <w:t> </w:t>
      </w:r>
      <w:r>
        <w:rPr>
          <w:color w:val="444440"/>
          <w:w w:val="105"/>
        </w:rPr>
        <w:t>for</w:t>
      </w:r>
      <w:r>
        <w:rPr>
          <w:color w:val="444440"/>
          <w:spacing w:val="-8"/>
          <w:w w:val="105"/>
        </w:rPr>
        <w:t> </w:t>
      </w:r>
      <w:r>
        <w:rPr>
          <w:color w:val="444440"/>
          <w:w w:val="105"/>
        </w:rPr>
        <w:t>Student</w:t>
      </w:r>
      <w:r>
        <w:rPr>
          <w:color w:val="444440"/>
          <w:spacing w:val="-7"/>
          <w:w w:val="105"/>
        </w:rPr>
        <w:t> </w:t>
      </w:r>
      <w:r>
        <w:rPr>
          <w:color w:val="444440"/>
          <w:w w:val="105"/>
        </w:rPr>
        <w:t>Council</w:t>
      </w:r>
      <w:r>
        <w:rPr>
          <w:color w:val="444440"/>
          <w:spacing w:val="-7"/>
          <w:w w:val="105"/>
        </w:rPr>
        <w:t> </w:t>
      </w:r>
      <w:r>
        <w:rPr>
          <w:color w:val="444440"/>
          <w:w w:val="105"/>
        </w:rPr>
        <w:t>service</w:t>
      </w:r>
    </w:p>
    <w:p>
      <w:pPr>
        <w:pStyle w:val="BodyText"/>
        <w:ind w:left="107"/>
      </w:pPr>
      <w:r>
        <w:rPr>
          <w:color w:val="444440"/>
          <w:w w:val="105"/>
        </w:rPr>
        <w:t>Science Awardee for exemplary academic performance</w:t>
      </w:r>
    </w:p>
    <w:sectPr>
      <w:type w:val="continuous"/>
      <w:pgSz w:w="12240" w:h="15840"/>
      <w:pgMar w:top="1000" w:bottom="280" w:left="1240" w:right="1720"/>
      <w:cols w:num="2" w:equalWidth="0">
        <w:col w:w="3086" w:space="1520"/>
        <w:col w:w="4674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DejaVu Serif">
    <w:altName w:val="DejaVu Serif"/>
    <w:charset w:val="1"/>
    <w:family w:val="roman"/>
    <w:pitch w:val="variable"/>
  </w:font>
  <w:font w:name="DejaVu Sans">
    <w:altName w:val="DejaVu Sans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107" w:hanging="110"/>
      </w:pPr>
      <w:rPr>
        <w:rFonts w:hint="default" w:ascii="DejaVu Serif" w:hAnsi="DejaVu Serif" w:eastAsia="DejaVu Serif" w:cs="DejaVu Serif"/>
        <w:color w:val="444440"/>
        <w:w w:val="143"/>
        <w:sz w:val="14"/>
        <w:szCs w:val="1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1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97" w:hanging="11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995" w:hanging="11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294" w:hanging="11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592" w:hanging="11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891" w:hanging="11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189" w:hanging="11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488" w:hanging="11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DejaVu Serif" w:hAnsi="DejaVu Serif" w:eastAsia="DejaVu Serif" w:cs="DejaVu Serif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DejaVu Serif" w:hAnsi="DejaVu Serif" w:eastAsia="DejaVu Serif" w:cs="DejaVu Serif"/>
      <w:sz w:val="14"/>
      <w:szCs w:val="1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line="682" w:lineRule="exact"/>
      <w:ind w:left="3892"/>
      <w:outlineLvl w:val="1"/>
    </w:pPr>
    <w:rPr>
      <w:rFonts w:ascii="DejaVu Serif" w:hAnsi="DejaVu Serif" w:eastAsia="DejaVu Serif" w:cs="DejaVu Serif"/>
      <w:b/>
      <w:bCs/>
      <w:sz w:val="60"/>
      <w:szCs w:val="60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07"/>
      <w:outlineLvl w:val="2"/>
    </w:pPr>
    <w:rPr>
      <w:rFonts w:ascii="DejaVu Sans" w:hAnsi="DejaVu Sans" w:eastAsia="DejaVu Sans" w:cs="DejaVu Sans"/>
      <w:sz w:val="22"/>
      <w:szCs w:val="22"/>
      <w:lang w:val="en-US" w:eastAsia="en-US" w:bidi="ar-SA"/>
    </w:rPr>
  </w:style>
  <w:style w:styleId="Heading3" w:type="paragraph">
    <w:name w:val="Heading 3"/>
    <w:basedOn w:val="Normal"/>
    <w:uiPriority w:val="1"/>
    <w:qFormat/>
    <w:pPr>
      <w:ind w:left="107"/>
      <w:outlineLvl w:val="3"/>
    </w:pPr>
    <w:rPr>
      <w:rFonts w:ascii="DejaVu Serif" w:hAnsi="DejaVu Serif" w:eastAsia="DejaVu Serif" w:cs="DejaVu Serif"/>
      <w:b/>
      <w:bCs/>
      <w:sz w:val="18"/>
      <w:szCs w:val="18"/>
      <w:lang w:val="en-US" w:eastAsia="en-US" w:bidi="ar-SA"/>
    </w:rPr>
  </w:style>
  <w:style w:styleId="Heading4" w:type="paragraph">
    <w:name w:val="Heading 4"/>
    <w:basedOn w:val="Normal"/>
    <w:uiPriority w:val="1"/>
    <w:qFormat/>
    <w:pPr>
      <w:spacing w:before="85"/>
      <w:ind w:left="107"/>
      <w:outlineLvl w:val="4"/>
    </w:pPr>
    <w:rPr>
      <w:rFonts w:ascii="DejaVu Sans" w:hAnsi="DejaVu Sans" w:eastAsia="DejaVu Sans" w:cs="DejaVu Sans"/>
      <w:sz w:val="16"/>
      <w:szCs w:val="16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1"/>
      <w:ind w:left="107"/>
    </w:pPr>
    <w:rPr>
      <w:rFonts w:ascii="DejaVu Serif" w:hAnsi="DejaVu Serif" w:eastAsia="DejaVu Serif" w:cs="DejaVu Serif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mailto:hello@reallygreatsite.com" TargetMode="Externa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</dc:creator>
  <cp:keywords>DAEEgCwdCZk,BADVIh38CY0</cp:keywords>
  <dc:title>Jobseeker's Guide 2020</dc:title>
  <dcterms:created xsi:type="dcterms:W3CDTF">2020-09-03T12:00:36Z</dcterms:created>
  <dcterms:modified xsi:type="dcterms:W3CDTF">2020-09-03T12:00:36Z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2020-09-03T00:00:00Z</vt:filetime>
  </property>
  <property fmtid="{D5CDD505-2E9C-101B-9397-08002B2CF9AE}" pid="3" name="Creator">
    <vt:lpwstr>Canva</vt:lpwstr>
  </property>
  <property fmtid="{D5CDD505-2E9C-101B-9397-08002B2CF9AE}" pid="4" name="LastSaved">
    <vt:filetime>2020-09-03T00:00:00Z</vt:filetime>
  </property>
</Properties>
</file>